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</w:pPr>
      <w:bookmarkStart w:id="0" w:name="_GoBack"/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Рекомендации по обеспечению информационной безопасности</w:t>
      </w:r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1. Как защититься от мошенников: простые правила.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Распространенный способ действий мошенников: они обманным путем получают данные для доступа к личным кабинетам и приложениям. </w:t>
      </w:r>
      <w:r>
        <w:rPr>
          <w:rFonts w:ascii="PT Astra Serif" w:eastAsia="PT Astra Serif" w:hAnsi="PT Astra Serif" w:cs="PT Astra Serif"/>
          <w:color w:val="000000"/>
          <w:sz w:val="24"/>
        </w:rPr>
        <w:t>Используя нейротехнологии, способны подделывать аккаунты и голоса, создавая видеосообщения, сгенерированные искусственным интеллектом, от имени ваших знакомых и руководителей. Зачастую мошенники представляются сотрудниками различных служб или предлагают фи</w:t>
      </w:r>
      <w:r>
        <w:rPr>
          <w:rFonts w:ascii="PT Astra Serif" w:eastAsia="PT Astra Serif" w:hAnsi="PT Astra Serif" w:cs="PT Astra Serif"/>
          <w:color w:val="000000"/>
          <w:sz w:val="24"/>
        </w:rPr>
        <w:t>нансовые выигрыши. Данный подход известен как социальная инженерия.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Вот несколько советов, которые помогут вам защититься от мошенников: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Будьте бдительны: Если разговор кажется подозрительным, завершите его и перезвоните в организацию по официальным номера</w:t>
      </w:r>
      <w:r>
        <w:rPr>
          <w:rFonts w:ascii="PT Astra Serif" w:eastAsia="PT Astra Serif" w:hAnsi="PT Astra Serif" w:cs="PT Astra Serif"/>
          <w:color w:val="000000"/>
          <w:sz w:val="24"/>
        </w:rPr>
        <w:t>м.</w:t>
      </w:r>
    </w:p>
    <w:p w:rsidR="00182787" w:rsidRDefault="00D12C2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Проверяйте способ связи: мошенники часто используют мессенджеры, тогда как настоящие представители не звонят через WhatsApp или Telegram.</w:t>
      </w:r>
    </w:p>
    <w:p w:rsidR="00182787" w:rsidRDefault="00D12C2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Не сообщайте логины и пароли: читайте назначение смс-кодов и не делитесь ответами на контрольные вопросы.</w:t>
      </w:r>
    </w:p>
    <w:p w:rsidR="00182787" w:rsidRDefault="00D12C2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Следите за актуальностью номера: убедитесь, что номер, к которому привязан аккаунт, актуален.</w:t>
      </w:r>
    </w:p>
    <w:p w:rsidR="00182787" w:rsidRDefault="00D12C2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Используйте сложные пароли: меняйте их регулярно и подключайте двухфакторную аутентификацию.</w:t>
      </w:r>
    </w:p>
    <w:p w:rsidR="00182787" w:rsidRDefault="00D12C2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Проверяйте адрес страницы: убедитесь, что сайт - это официальный ресу</w:t>
      </w:r>
      <w:r>
        <w:rPr>
          <w:rFonts w:ascii="PT Astra Serif" w:eastAsia="PT Astra Serif" w:hAnsi="PT Astra Serif" w:cs="PT Astra Serif"/>
          <w:color w:val="000000"/>
          <w:sz w:val="24"/>
        </w:rPr>
        <w:t>рс (например, gosuslugi.ru).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Госуслуги обеспечивают защиту, но злоумышленник может получить доступ только при передаче вами необходимых данных. Будьте внимательны и защищайте свои данные.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2. Меры по обеспечению безопасности информации.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hAnsi="PT Astra Serif" w:cs="PT Astra Serif"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Хотим напомнить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вам о правилах кибербезопасности, которые помогут защитить наши данные от угроз. Пожалуйста, будьте бдительны при работе с электронной почтой. Вот простые рекомендации по предотвращению угроз безопасности информации: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1. Проверяйте адреса электронной почты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отправителя, даже если имя совпадает с известным контактом.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2. Не открывайте письма и чаты от неизвестных отправителей.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3. Осторожно относитесь к письмам с призывами к действиям или темами о финансах и угрозах.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4. Не переходите по ссылкам в письмах, особе</w:t>
      </w:r>
      <w:r>
        <w:rPr>
          <w:rFonts w:ascii="PT Astra Serif" w:eastAsia="PT Astra Serif" w:hAnsi="PT Astra Serif" w:cs="PT Astra Serif"/>
          <w:color w:val="000000"/>
          <w:sz w:val="24"/>
        </w:rPr>
        <w:t>нно если они короткие или используют сокращатели.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5. Не открывайте вложения с подозрительными расширениями (.ziр, .js, .ехе и т. д.) и документами с макросами.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6. Не подключайте неизвестные внешние носители информации к компьютерам.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7. Используйте надежные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пароли, создавая их с нестандартными комбинациями символов.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При получении подозрительных писем обратите внимание:</w:t>
      </w:r>
    </w:p>
    <w:p w:rsidR="00182787" w:rsidRDefault="00D12C2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Знаком ли вам отправитель?</w:t>
      </w:r>
    </w:p>
    <w:p w:rsidR="00182787" w:rsidRDefault="00D12C2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Присутствуют ли URL-ссылки?</w:t>
      </w:r>
    </w:p>
    <w:p w:rsidR="00182787" w:rsidRDefault="00D12C2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Есть ли вложение с расширениями .zip, .js, .ехе?</w:t>
      </w:r>
    </w:p>
    <w:p w:rsidR="00182787" w:rsidRDefault="00D12C2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Просит ли файл включить поддержку мак</w:t>
      </w:r>
      <w:r>
        <w:rPr>
          <w:rFonts w:ascii="PT Astra Serif" w:eastAsia="PT Astra Serif" w:hAnsi="PT Astra Serif" w:cs="PT Astra Serif"/>
          <w:color w:val="000000"/>
          <w:sz w:val="24"/>
        </w:rPr>
        <w:t>росов?</w:t>
      </w: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Если есть сомнения и хоть что-то в письме вызывает у вас подозрение, то велика вероятность, что это фишинг.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hAnsi="PT Astra Serif" w:cs="PT Astra Serif"/>
          <w:b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3. Рекомендации по защите учетных записей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Для того, чтобы защитить свой аккаунт соблюдайте следующие рекомендации:</w:t>
      </w:r>
    </w:p>
    <w:p w:rsidR="00182787" w:rsidRDefault="00D12C2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 xml:space="preserve">Создавайте сложные </w:t>
      </w:r>
      <w:r>
        <w:rPr>
          <w:rFonts w:ascii="PT Astra Serif" w:eastAsia="PT Astra Serif" w:hAnsi="PT Astra Serif" w:cs="PT Astra Serif"/>
          <w:color w:val="000000"/>
          <w:sz w:val="24"/>
        </w:rPr>
        <w:t>пароли длиной не менее 12 символов с комбинацией букв, цифр и специальных символов. Избегайте простых и легко угадываемых паролей.</w:t>
      </w:r>
    </w:p>
    <w:p w:rsidR="00182787" w:rsidRDefault="00D12C2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Не используйте один и тот же пароль для разных учетных записей.</w:t>
      </w:r>
    </w:p>
    <w:p w:rsidR="00182787" w:rsidRDefault="00D12C2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Создавайте уникальные пароли для каждой важной учетной записи</w:t>
      </w:r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182787" w:rsidRDefault="00D12C2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Регулярно меняйте пароли каждые 3-6 месяцев и обновляйте их при подозрении на утечку.</w:t>
      </w:r>
    </w:p>
    <w:p w:rsidR="00182787" w:rsidRDefault="00D12C24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Используйте надежные менеджеры паролей для их хранения и управления.</w:t>
      </w:r>
    </w:p>
    <w:p w:rsidR="00182787" w:rsidRDefault="00D12C24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Активируйте двухфакторную аутентификацию (2ЕА) на всех доступных платформах.</w:t>
      </w:r>
    </w:p>
    <w:p w:rsidR="00182787" w:rsidRDefault="00D12C24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Обновляйте пароли при смене сотрудников или их ролей и следите за управлением доступом.</w:t>
      </w:r>
    </w:p>
    <w:p w:rsidR="00182787" w:rsidRDefault="00D12C24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При хранении пароля на физическом носителе, убедитесь, что место его хранения абсолютно безопасно.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182787" w:rsidRDefault="00D12C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 xml:space="preserve">С дополнительной информацией по теме личной информационной </w:t>
      </w: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безопасности, в том числе по эффективному распознаванию звонков мошенников, по созданию надежных паролей и эффективному распознаванию фишинга в Интернете, можно ознакомиться на следующих информационных ресурсах:</w:t>
      </w:r>
    </w:p>
    <w:p w:rsidR="00182787" w:rsidRDefault="00D12C24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 xml:space="preserve">раздел «Кибербезопасность — это просто!» на </w:t>
      </w: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Едином портале государственных услуг (</w:t>
      </w:r>
      <w:hyperlink r:id="rId7" w:tooltip="https://www.gosuslugi.ru/cybersecurity" w:history="1">
        <w:r>
          <w:rPr>
            <w:rStyle w:val="af"/>
            <w:rFonts w:ascii="PT Astra Serif" w:eastAsia="PT Astra Serif" w:hAnsi="PT Astra Serif" w:cs="PT Astra Serif"/>
            <w:b/>
            <w:bCs/>
            <w:sz w:val="24"/>
          </w:rPr>
          <w:t>https://www.gosuslugi.ru/cybersecurity</w:t>
        </w:r>
      </w:hyperlink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);</w:t>
      </w:r>
    </w:p>
    <w:p w:rsidR="00182787" w:rsidRDefault="00D12C24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 xml:space="preserve">лендинговая страница в сети «Интернет» — </w:t>
      </w:r>
      <w:hyperlink r:id="rId8" w:tooltip="https://киберзож.рф/" w:history="1">
        <w:r>
          <w:rPr>
            <w:rStyle w:val="af"/>
            <w:rFonts w:ascii="PT Astra Serif" w:eastAsia="PT Astra Serif" w:hAnsi="PT Astra Serif" w:cs="PT Astra Serif"/>
            <w:b/>
            <w:bCs/>
            <w:sz w:val="24"/>
          </w:rPr>
          <w:t>киберзож.рф</w:t>
        </w:r>
      </w:hyperlink>
      <w:r>
        <w:rPr>
          <w:rFonts w:ascii="PT Astra Serif" w:eastAsia="PT Astra Serif" w:hAnsi="PT Astra Serif" w:cs="PT Astra Serif"/>
          <w:b/>
          <w:bCs/>
          <w:color w:val="000000"/>
          <w:sz w:val="24"/>
        </w:rPr>
        <w:t>.</w:t>
      </w:r>
    </w:p>
    <w:p w:rsidR="00182787" w:rsidRDefault="00182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sectPr w:rsidR="001827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24" w:rsidRDefault="00D12C24">
      <w:pPr>
        <w:spacing w:after="0" w:line="240" w:lineRule="auto"/>
      </w:pPr>
      <w:r>
        <w:separator/>
      </w:r>
    </w:p>
  </w:endnote>
  <w:endnote w:type="continuationSeparator" w:id="0">
    <w:p w:rsidR="00D12C24" w:rsidRDefault="00D1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24" w:rsidRDefault="00D12C24">
      <w:pPr>
        <w:spacing w:after="0" w:line="240" w:lineRule="auto"/>
      </w:pPr>
      <w:r>
        <w:separator/>
      </w:r>
    </w:p>
  </w:footnote>
  <w:footnote w:type="continuationSeparator" w:id="0">
    <w:p w:rsidR="00D12C24" w:rsidRDefault="00D1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606"/>
    <w:multiLevelType w:val="hybridMultilevel"/>
    <w:tmpl w:val="4A6A2BC4"/>
    <w:lvl w:ilvl="0" w:tplc="571C62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7A49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B62F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6699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A0A6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E424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66B8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86C3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206E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0671C8"/>
    <w:multiLevelType w:val="hybridMultilevel"/>
    <w:tmpl w:val="92A2B61E"/>
    <w:lvl w:ilvl="0" w:tplc="0B02D002">
      <w:start w:val="1"/>
      <w:numFmt w:val="bullet"/>
      <w:lvlText w:val="–"/>
      <w:lvlJc w:val="left"/>
      <w:pPr>
        <w:ind w:left="709" w:hanging="360"/>
      </w:pPr>
      <w:rPr>
        <w:rFonts w:ascii="PT Astra Serif" w:eastAsia="PT Astra Serif" w:hAnsi="PT Astra Serif" w:cs="PT Astra Serif" w:hint="default"/>
        <w:b w:val="0"/>
      </w:rPr>
    </w:lvl>
    <w:lvl w:ilvl="1" w:tplc="77FEAB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A8EF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F0A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D2D0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C4A4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B65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0CDA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F245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3682311"/>
    <w:multiLevelType w:val="hybridMultilevel"/>
    <w:tmpl w:val="13226734"/>
    <w:lvl w:ilvl="0" w:tplc="D1AEAE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008A5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305F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C3C71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9E80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3AD2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A43D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C245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DA88D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BD154C8"/>
    <w:multiLevelType w:val="hybridMultilevel"/>
    <w:tmpl w:val="6464E07C"/>
    <w:lvl w:ilvl="0" w:tplc="B074ED32">
      <w:start w:val="1"/>
      <w:numFmt w:val="bullet"/>
      <w:lvlText w:val="–"/>
      <w:lvlJc w:val="left"/>
      <w:pPr>
        <w:ind w:left="709" w:hanging="360"/>
      </w:pPr>
      <w:rPr>
        <w:rFonts w:ascii="PT Astra Serif" w:eastAsia="PT Astra Serif" w:hAnsi="PT Astra Serif" w:cs="PT Astra Serif" w:hint="default"/>
      </w:rPr>
    </w:lvl>
    <w:lvl w:ilvl="1" w:tplc="44D87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02F1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982E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0E4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1CF5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7418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007F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9C89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CEE1C2F"/>
    <w:multiLevelType w:val="hybridMultilevel"/>
    <w:tmpl w:val="F68863C2"/>
    <w:lvl w:ilvl="0" w:tplc="9BA225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B44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F23B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783C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4EC7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3CEB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9AA7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6AC6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49E20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087946"/>
    <w:multiLevelType w:val="hybridMultilevel"/>
    <w:tmpl w:val="A5B22814"/>
    <w:lvl w:ilvl="0" w:tplc="FFD2D1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A44D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08A0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ACBE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99C90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6856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F84B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3ABE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12BD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E745C3B"/>
    <w:multiLevelType w:val="hybridMultilevel"/>
    <w:tmpl w:val="208048E4"/>
    <w:lvl w:ilvl="0" w:tplc="D74628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2CA1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7CD1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2634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8482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3E52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FCC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E433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420C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FAC3BA6"/>
    <w:multiLevelType w:val="hybridMultilevel"/>
    <w:tmpl w:val="0368EC16"/>
    <w:lvl w:ilvl="0" w:tplc="BB44D8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8F249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0A6B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50A3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10AC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E67F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829F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A8F6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B8C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87"/>
    <w:rsid w:val="00182787"/>
    <w:rsid w:val="00912586"/>
    <w:rsid w:val="00D1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3E47-4225-4EE8-BCC8-4122440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73;&#1077;&#1088;&#1079;&#1086;&#1078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cyber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2024-10-29T14:13:00Z</dcterms:created>
  <dcterms:modified xsi:type="dcterms:W3CDTF">2024-10-29T14:13:00Z</dcterms:modified>
</cp:coreProperties>
</file>